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D1E66">
      <w:pPr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66405B8A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4D67578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住房“以旧换新”责任单位及业务咨询电话</w:t>
      </w:r>
    </w:p>
    <w:bookmarkEnd w:id="0"/>
    <w:p w14:paraId="6DE79AFA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013C1DE9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市住房和城乡建设局：根据住建部门业务职责，负责住房“以旧换新”宣传贯彻工作，指导监督开发企业（项目合作方）、中介机构、购房人签订“以旧换新”相关协议；负责指导监督房屋估价机构规范开展房屋估价工作；负责新购商品住宅消费补贴资格认定等相关工作。</w:t>
      </w:r>
    </w:p>
    <w:p w14:paraId="219FB6AD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住宅与房地产业科，联系电话：5583139</w:t>
      </w:r>
    </w:p>
    <w:p w14:paraId="42930A63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市住房建设事业发展中心房地产开发办公室，联系电话：5577328</w:t>
      </w:r>
    </w:p>
    <w:p w14:paraId="06F8E0D7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市房地产服务中心市场服务科，联系电话：5588111</w:t>
      </w:r>
    </w:p>
    <w:p w14:paraId="2248A855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市财政局：根据财政部门业务职责，负责审核主管部门提报的住房“以旧换新”中新购商品住宅消费补贴相关预算需求；负责综合支出事项绩效评价和可承受财力状况等因素，将审核后的相关预算需求纳入下一年度财政预算；负责根据年度预算情况安排相关支出。</w:t>
      </w:r>
    </w:p>
    <w:p w14:paraId="75B13A71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综合科，联系电话：5552210</w:t>
      </w:r>
    </w:p>
    <w:p w14:paraId="1B06B0B8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（三）市自然资源局：根据自然资源部门业务职责，负责住房“以旧换新”工作中房屋交易不动产权办理、预告登记办理、不动产“带押过户”登记服务等相关工作。</w:t>
      </w:r>
    </w:p>
    <w:p w14:paraId="262E566C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市不动产登记中心受理科，联系电话：5957001</w:t>
      </w:r>
    </w:p>
    <w:p w14:paraId="53AF7012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（四）市税务局：根据税务部门业务职责，负责住房“以旧换新”工作中居民换购住房个人所得税政策解读、业务办理等相关工作。</w:t>
      </w:r>
    </w:p>
    <w:p w14:paraId="7D33D27D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税政二股，联系电话：5533239</w:t>
      </w:r>
    </w:p>
    <w:p w14:paraId="7F5FC7FC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第一税务分局不动产厅，联系电话：5576236</w:t>
      </w:r>
    </w:p>
    <w:p w14:paraId="2CC55213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（五）枣庄市公积金管理中心滕州分中心：根据公积金部门业务职责，负责住房“以旧换新”工作中符合公积金贷款条件的住房套数认定等相关工作。</w:t>
      </w:r>
    </w:p>
    <w:p w14:paraId="19400C40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贷款科，联系电话：5559466</w:t>
      </w:r>
    </w:p>
    <w:p w14:paraId="1EDA71B8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（六）国家金融监管总局滕州监管分局：根据金融监管部门业务职责，负责住房“以旧换新”工作中协调带押过户登记过程中“转贷”工作有关事宜。</w:t>
      </w:r>
    </w:p>
    <w:p w14:paraId="762EE0C4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银行机构监管科，联系电话：5505166</w:t>
      </w:r>
    </w:p>
    <w:p w14:paraId="3D6F32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90D03"/>
    <w:rsid w:val="7689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2026-09-29T01:48:00Z</dcterms:created>
  <dc:creator>告别从前</dc:creator>
  <cp:lastModifiedBy>告别从前</cp:lastModifiedBy>
  <dcterms:modified xsi:type="dcterms:W3CDTF">2026-09-29T01:49:53Z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D2D4D50F051640A18AD01E2A5659A58D_11</vt:lpwstr>
  </property>
  <property fmtid="{D5CDD505-2E9C-101B-9397-08002B2CF9AE}" pid="4" name="KSOTemplateDocerSaveRecord">
    <vt:lpwstr>eyJoZGlkIjoiOGRiODE2Y2MwOTczOGEwMzQ0MmNhYmE2YWQ5ZjAzMzEiLCJ1c2VySWQiOiIyMDQ5NzAzNDMifQ==</vt:lpwstr>
  </property>
</Properties>
</file>